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F8C87A" w14:textId="77777777" w:rsidR="000B4EBD" w:rsidRPr="00E350D9" w:rsidRDefault="000B4EBD" w:rsidP="00306A9D">
      <w:pPr>
        <w:shd w:val="clear" w:color="auto" w:fill="FFFFFF"/>
        <w:spacing w:before="360" w:after="180" w:line="420" w:lineRule="atLeast"/>
        <w:jc w:val="center"/>
        <w:outlineLvl w:val="1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bookmarkStart w:id="0" w:name="_GoBack"/>
      <w:bookmarkEnd w:id="0"/>
      <w:r w:rsidRPr="00E350D9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Уважаемые партнеры!</w:t>
      </w:r>
    </w:p>
    <w:p w14:paraId="742FD818" w14:textId="77777777" w:rsidR="00EB5B73" w:rsidRPr="004428BA" w:rsidRDefault="00EB5B73" w:rsidP="00EB5B73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4428BA">
        <w:rPr>
          <w:rFonts w:ascii="Arial" w:eastAsia="Times New Roman" w:hAnsi="Arial" w:cs="Arial"/>
          <w:sz w:val="20"/>
          <w:szCs w:val="20"/>
          <w:lang w:eastAsia="ru-RU"/>
        </w:rPr>
        <w:t>Информируем вас о важных изменениях в сфере оборота товарной группы «Детские игрушки».</w:t>
      </w:r>
    </w:p>
    <w:p w14:paraId="6A820082" w14:textId="549F0B14" w:rsidR="00EB5B73" w:rsidRPr="004428BA" w:rsidRDefault="00EB5B73" w:rsidP="00EB5B73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4428BA">
        <w:rPr>
          <w:rFonts w:ascii="Arial" w:eastAsia="Times New Roman" w:hAnsi="Arial" w:cs="Arial"/>
          <w:b/>
          <w:sz w:val="20"/>
          <w:szCs w:val="20"/>
          <w:lang w:eastAsia="ru-RU"/>
        </w:rPr>
        <w:t>С 1 сентября 2026 года</w:t>
      </w:r>
      <w:r w:rsidRPr="004428BA">
        <w:rPr>
          <w:rFonts w:ascii="Arial" w:eastAsia="Times New Roman" w:hAnsi="Arial" w:cs="Arial"/>
          <w:sz w:val="20"/>
          <w:szCs w:val="20"/>
          <w:lang w:eastAsia="ru-RU"/>
        </w:rPr>
        <w:t xml:space="preserve"> вступает в силу запрет на оборот немаркированных детских игрушек. Это означает, что все товары, </w:t>
      </w:r>
      <w:r w:rsidR="00D04015">
        <w:rPr>
          <w:rFonts w:ascii="Arial" w:eastAsia="Times New Roman" w:hAnsi="Arial" w:cs="Arial"/>
          <w:sz w:val="20"/>
          <w:szCs w:val="20"/>
          <w:lang w:eastAsia="ru-RU"/>
        </w:rPr>
        <w:t>участвующие</w:t>
      </w:r>
      <w:r w:rsidRPr="004428BA">
        <w:rPr>
          <w:rFonts w:ascii="Arial" w:eastAsia="Times New Roman" w:hAnsi="Arial" w:cs="Arial"/>
          <w:sz w:val="20"/>
          <w:szCs w:val="20"/>
          <w:lang w:eastAsia="ru-RU"/>
        </w:rPr>
        <w:t xml:space="preserve"> в оборот</w:t>
      </w:r>
      <w:r w:rsidR="00D04015">
        <w:rPr>
          <w:rFonts w:ascii="Arial" w:eastAsia="Times New Roman" w:hAnsi="Arial" w:cs="Arial"/>
          <w:sz w:val="20"/>
          <w:szCs w:val="20"/>
          <w:lang w:eastAsia="ru-RU"/>
        </w:rPr>
        <w:t>е</w:t>
      </w:r>
      <w:r w:rsidRPr="004428BA">
        <w:rPr>
          <w:rFonts w:ascii="Arial" w:eastAsia="Times New Roman" w:hAnsi="Arial" w:cs="Arial"/>
          <w:sz w:val="20"/>
          <w:szCs w:val="20"/>
          <w:lang w:eastAsia="ru-RU"/>
        </w:rPr>
        <w:t xml:space="preserve"> после указанной даты, должны иметь обязательную маркировку в системе «Честный ЗНАК».</w:t>
      </w:r>
    </w:p>
    <w:p w14:paraId="185A7BBB" w14:textId="77777777" w:rsidR="000B4EBD" w:rsidRPr="00E350D9" w:rsidRDefault="000B4EBD" w:rsidP="00EB5B73">
      <w:pPr>
        <w:shd w:val="clear" w:color="auto" w:fill="FFFFFF"/>
        <w:spacing w:before="120" w:after="120" w:line="420" w:lineRule="atLeast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E350D9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Важные даты и этапы внедрения:</w:t>
      </w:r>
    </w:p>
    <w:p w14:paraId="62497C1D" w14:textId="77777777" w:rsidR="008112D3" w:rsidRPr="004428BA" w:rsidRDefault="008112D3" w:rsidP="008112D3">
      <w:pPr>
        <w:pStyle w:val="a6"/>
        <w:numPr>
          <w:ilvl w:val="0"/>
          <w:numId w:val="5"/>
        </w:num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428BA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 1 сентября 2025 года</w:t>
      </w:r>
      <w:r w:rsidRPr="004428B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— старт обязательной регистрации участников оборота в системе «Честный знак». </w:t>
      </w:r>
    </w:p>
    <w:p w14:paraId="382B53CE" w14:textId="77777777" w:rsidR="008112D3" w:rsidRPr="004428BA" w:rsidRDefault="008112D3" w:rsidP="008112D3">
      <w:pPr>
        <w:pStyle w:val="a6"/>
        <w:numPr>
          <w:ilvl w:val="0"/>
          <w:numId w:val="5"/>
        </w:num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428BA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 1 декабря 2025 года</w:t>
      </w:r>
      <w:r w:rsidRPr="004428B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— старт обязательной маркировки для производителей и импортёров: они обязаны наносить коды маркировки на каждую единицу товара и передавать сведения в систему о вводе детских товаров в оборот. </w:t>
      </w:r>
    </w:p>
    <w:p w14:paraId="713AD58F" w14:textId="77777777" w:rsidR="008112D3" w:rsidRPr="004428BA" w:rsidRDefault="008112D3" w:rsidP="008112D3">
      <w:pPr>
        <w:pStyle w:val="a6"/>
        <w:numPr>
          <w:ilvl w:val="0"/>
          <w:numId w:val="5"/>
        </w:num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428BA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До 31 августа 2026 года</w:t>
      </w:r>
      <w:r w:rsidRPr="004428B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— необходимо промаркировать остатки игрушек, произведённых или ввезённых до 30 ноября 2025 года.  </w:t>
      </w:r>
    </w:p>
    <w:p w14:paraId="791FB2FA" w14:textId="70C83F65" w:rsidR="008112D3" w:rsidRPr="004428BA" w:rsidRDefault="008112D3" w:rsidP="008112D3">
      <w:pPr>
        <w:pStyle w:val="a6"/>
        <w:numPr>
          <w:ilvl w:val="0"/>
          <w:numId w:val="5"/>
        </w:num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428BA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 1 сентября 2026 года</w:t>
      </w:r>
      <w:r w:rsidRPr="004428B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— запрет оборота немаркированных игрушек</w:t>
      </w:r>
      <w:r w:rsidR="00130691" w:rsidRPr="004428B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и </w:t>
      </w:r>
      <w:r w:rsidR="00130691" w:rsidRPr="004428BA">
        <w:rPr>
          <w:rFonts w:ascii="Arial" w:hAnsi="Arial" w:cs="Arial"/>
          <w:bCs/>
          <w:color w:val="363634"/>
          <w:sz w:val="20"/>
          <w:szCs w:val="20"/>
        </w:rPr>
        <w:t>старт обязательной передачи сведений о выводе из оборота при продаже в розницу</w:t>
      </w:r>
      <w:r w:rsidR="00877B45" w:rsidRPr="004428BA">
        <w:rPr>
          <w:rFonts w:ascii="Arial" w:hAnsi="Arial" w:cs="Arial"/>
          <w:bCs/>
          <w:color w:val="363634"/>
          <w:sz w:val="20"/>
          <w:szCs w:val="20"/>
        </w:rPr>
        <w:t>.</w:t>
      </w:r>
    </w:p>
    <w:p w14:paraId="50220D8A" w14:textId="77777777" w:rsidR="008112D3" w:rsidRPr="004428BA" w:rsidRDefault="008112D3" w:rsidP="008112D3">
      <w:pPr>
        <w:pStyle w:val="a6"/>
        <w:numPr>
          <w:ilvl w:val="0"/>
          <w:numId w:val="5"/>
        </w:num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428BA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 1 февраля 2027 года</w:t>
      </w:r>
      <w:r w:rsidRPr="004428B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— обязательная передача в систему сведений в поэкземплярном формате о каждой единице маркированного товара с использованием электронного документооборота (ЭДО). </w:t>
      </w:r>
    </w:p>
    <w:p w14:paraId="456E568D" w14:textId="7D4078FD" w:rsidR="00553771" w:rsidRPr="004428BA" w:rsidRDefault="00553771" w:rsidP="00553771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428B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Тут стоит обратить особое внимание на последние два пункта</w:t>
      </w:r>
      <w:r w:rsidR="00F85CCE" w:rsidRPr="004428B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  <w:r w:rsidRPr="004428B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="00F85CCE" w:rsidRPr="004428B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Ч</w:t>
      </w:r>
      <w:r w:rsidRPr="004428B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то имеется в виду</w:t>
      </w:r>
      <w:r w:rsidR="00F85CCE" w:rsidRPr="004428B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</w:t>
      </w:r>
      <w:r w:rsidRPr="004428B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в нашем понимании.</w:t>
      </w:r>
    </w:p>
    <w:p w14:paraId="34FB3CE2" w14:textId="77777777" w:rsidR="00553771" w:rsidRPr="004428BA" w:rsidRDefault="00553771" w:rsidP="00553771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428B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• </w:t>
      </w:r>
      <w:r w:rsidRPr="004428BA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>С 1 сентября 2026 года по 31 января 2027 года</w:t>
      </w:r>
      <w:r w:rsidRPr="004428B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— запрет оборота немаркированных игрушек (остатки на складах и в магазинах, при перевозке), но при этом в этот период нет обязанности передавать при оптовой продаже коды маркировки через систему «Честный знак». Но розничному продавцу необходимо с 1 сентября 2026 года передавать сведения о выводе из оборота при продаже в розницу через онлайн-кассу, и он может это сделать, даже если код маркировки не принадлежит ему в системе маркировки «Честный знак».</w:t>
      </w:r>
    </w:p>
    <w:p w14:paraId="102AE97C" w14:textId="26B15BD5" w:rsidR="00AA54AC" w:rsidRPr="004428BA" w:rsidRDefault="00AA54AC" w:rsidP="00553771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428B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Исходя из всего вышесказанного</w:t>
      </w:r>
      <w:r w:rsidR="001D3FF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</w:t>
      </w:r>
      <w:r w:rsidRPr="004428B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мы выбрали единственно верную тактику</w:t>
      </w:r>
      <w:r w:rsidR="001D3FF6" w:rsidRPr="001D3FF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="001D3FF6" w:rsidRPr="004428B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 наш взгляд</w:t>
      </w:r>
      <w:r w:rsidRPr="004428B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 Мы начали процесс маркировки остатков товаров. Он будет проходить постепенно: количество маркированных товаров (в разрезе поставщиков и видов продукции) будет расти со временем. Функционал «Честного знака» позволяет передавать коды маркировки между контрагентами</w:t>
      </w:r>
      <w:r w:rsidR="00C161A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</w:t>
      </w:r>
      <w:r w:rsidRPr="004428B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достаточно просто добавить товарную группу «Детские игрушки» в личном кабинете «Честного знака». Продать данную категорию товаров</w:t>
      </w:r>
      <w:r w:rsidR="001D3FF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с момента маркировки </w:t>
      </w:r>
      <w:r w:rsidR="00086E6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наших </w:t>
      </w:r>
      <w:r w:rsidR="001D3FF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остатков,</w:t>
      </w:r>
      <w:r w:rsidRPr="004428B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мы сможем только участникам оборота в товарной группе «Детские игрушки».</w:t>
      </w:r>
      <w:r w:rsidR="00D3335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Под маркировку попадает почти вся продукция «Ника» (снегокаты, санки металлические, тюбинги, ледянки мягкие), а также</w:t>
      </w:r>
      <w:r w:rsidR="00AB430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мини-лыжи, детские лопатки и т.д.</w:t>
      </w:r>
    </w:p>
    <w:p w14:paraId="432C42DC" w14:textId="4CA279E3" w:rsidR="000B4EBD" w:rsidRPr="00E350D9" w:rsidRDefault="000B4EBD" w:rsidP="00553771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350D9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Что необходимо сделать:</w:t>
      </w:r>
    </w:p>
    <w:p w14:paraId="140DD342" w14:textId="77777777" w:rsidR="000B4EBD" w:rsidRPr="004428BA" w:rsidRDefault="000B4EBD" w:rsidP="000B4EBD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4428BA">
        <w:rPr>
          <w:rFonts w:ascii="Arial" w:eastAsia="Times New Roman" w:hAnsi="Arial" w:cs="Arial"/>
          <w:sz w:val="20"/>
          <w:szCs w:val="20"/>
          <w:lang w:eastAsia="ru-RU"/>
        </w:rPr>
        <w:t>Зарегистрироваться в системе «Честный ЗНАК»</w:t>
      </w:r>
    </w:p>
    <w:p w14:paraId="716E3C94" w14:textId="77777777" w:rsidR="000B4EBD" w:rsidRPr="004428BA" w:rsidRDefault="000B4EBD" w:rsidP="000B4EBD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4428BA">
        <w:rPr>
          <w:rFonts w:ascii="Arial" w:eastAsia="Times New Roman" w:hAnsi="Arial" w:cs="Arial"/>
          <w:sz w:val="20"/>
          <w:szCs w:val="20"/>
          <w:lang w:eastAsia="ru-RU"/>
        </w:rPr>
        <w:t xml:space="preserve">Если вы уже зарегистрированы, то необходимо добавить товарную группу </w:t>
      </w:r>
      <w:r w:rsidR="009E70A6" w:rsidRPr="004428BA">
        <w:rPr>
          <w:rFonts w:ascii="Arial" w:eastAsia="Times New Roman" w:hAnsi="Arial" w:cs="Arial"/>
          <w:sz w:val="20"/>
          <w:szCs w:val="20"/>
          <w:lang w:eastAsia="ru-RU"/>
        </w:rPr>
        <w:t>«Детские игрушки»</w:t>
      </w:r>
      <w:r w:rsidR="008112D3" w:rsidRPr="004428BA">
        <w:rPr>
          <w:rFonts w:ascii="Arial" w:eastAsia="Times New Roman" w:hAnsi="Arial" w:cs="Arial"/>
          <w:sz w:val="20"/>
          <w:szCs w:val="20"/>
          <w:lang w:eastAsia="ru-RU"/>
        </w:rPr>
        <w:t>. Особо обращаем ваше внимание, что сроки подключения товарной группы в личном кабинете «Честного знака» могут доходить до 3 суток.</w:t>
      </w:r>
    </w:p>
    <w:p w14:paraId="2D16DD0C" w14:textId="77777777" w:rsidR="000B4EBD" w:rsidRPr="004428BA" w:rsidRDefault="000B4EBD" w:rsidP="000B4EBD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4428BA">
        <w:rPr>
          <w:rFonts w:ascii="Arial" w:eastAsia="Times New Roman" w:hAnsi="Arial" w:cs="Arial"/>
          <w:sz w:val="20"/>
          <w:szCs w:val="20"/>
          <w:lang w:eastAsia="ru-RU"/>
        </w:rPr>
        <w:t>Промаркировать имеющиеся остатки продукции</w:t>
      </w:r>
      <w:r w:rsidR="008112D3" w:rsidRPr="004428BA">
        <w:rPr>
          <w:rFonts w:ascii="Arial" w:eastAsia="Times New Roman" w:hAnsi="Arial" w:cs="Arial"/>
          <w:sz w:val="20"/>
          <w:szCs w:val="20"/>
          <w:lang w:eastAsia="ru-RU"/>
        </w:rPr>
        <w:t xml:space="preserve"> до 31.08.2026 года.</w:t>
      </w:r>
    </w:p>
    <w:sectPr w:rsidR="000B4EBD" w:rsidRPr="004428BA" w:rsidSect="00423E16">
      <w:pgSz w:w="11906" w:h="16838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E10C0"/>
    <w:multiLevelType w:val="multilevel"/>
    <w:tmpl w:val="9BDEF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DF526F"/>
    <w:multiLevelType w:val="hybridMultilevel"/>
    <w:tmpl w:val="77660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B2436"/>
    <w:multiLevelType w:val="multilevel"/>
    <w:tmpl w:val="C79E7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AE0E5F"/>
    <w:multiLevelType w:val="multilevel"/>
    <w:tmpl w:val="2BD03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DC3C6E"/>
    <w:multiLevelType w:val="hybridMultilevel"/>
    <w:tmpl w:val="2D020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23195"/>
    <w:multiLevelType w:val="hybridMultilevel"/>
    <w:tmpl w:val="A1E09D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C7452A8"/>
    <w:multiLevelType w:val="multilevel"/>
    <w:tmpl w:val="56542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9D8"/>
    <w:rsid w:val="0000727D"/>
    <w:rsid w:val="000712A2"/>
    <w:rsid w:val="00086E66"/>
    <w:rsid w:val="000B4EBD"/>
    <w:rsid w:val="00102FE7"/>
    <w:rsid w:val="0010585D"/>
    <w:rsid w:val="001076F0"/>
    <w:rsid w:val="00130691"/>
    <w:rsid w:val="00182B14"/>
    <w:rsid w:val="00192FC5"/>
    <w:rsid w:val="001D3FF6"/>
    <w:rsid w:val="002B443D"/>
    <w:rsid w:val="00306A9D"/>
    <w:rsid w:val="00334AD8"/>
    <w:rsid w:val="00351228"/>
    <w:rsid w:val="003A2236"/>
    <w:rsid w:val="00423E16"/>
    <w:rsid w:val="004428BA"/>
    <w:rsid w:val="004719D8"/>
    <w:rsid w:val="004E1234"/>
    <w:rsid w:val="00553771"/>
    <w:rsid w:val="00560FAC"/>
    <w:rsid w:val="00624DCD"/>
    <w:rsid w:val="00796C83"/>
    <w:rsid w:val="008112D3"/>
    <w:rsid w:val="008652EA"/>
    <w:rsid w:val="00874D81"/>
    <w:rsid w:val="00877B45"/>
    <w:rsid w:val="009421EC"/>
    <w:rsid w:val="0095685C"/>
    <w:rsid w:val="009A2508"/>
    <w:rsid w:val="009C09FD"/>
    <w:rsid w:val="009E70A6"/>
    <w:rsid w:val="00A377F0"/>
    <w:rsid w:val="00AA54AC"/>
    <w:rsid w:val="00AB430F"/>
    <w:rsid w:val="00AC56A6"/>
    <w:rsid w:val="00C161AC"/>
    <w:rsid w:val="00C443C5"/>
    <w:rsid w:val="00C64E2B"/>
    <w:rsid w:val="00CC4F37"/>
    <w:rsid w:val="00D04015"/>
    <w:rsid w:val="00D33357"/>
    <w:rsid w:val="00D71F62"/>
    <w:rsid w:val="00DD3F3D"/>
    <w:rsid w:val="00E350D9"/>
    <w:rsid w:val="00E90753"/>
    <w:rsid w:val="00EB5B73"/>
    <w:rsid w:val="00F8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0BDF0"/>
  <w15:chartTrackingRefBased/>
  <w15:docId w15:val="{65368817-0660-45D6-AF28-BD542535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B4E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B4E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4E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B4E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B4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4EBD"/>
    <w:rPr>
      <w:b/>
      <w:bCs/>
    </w:rPr>
  </w:style>
  <w:style w:type="character" w:styleId="a5">
    <w:name w:val="Hyperlink"/>
    <w:basedOn w:val="a0"/>
    <w:uiPriority w:val="99"/>
    <w:semiHidden/>
    <w:unhideWhenUsed/>
    <w:rsid w:val="008112D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11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432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73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5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441099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9993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3159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59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03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76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8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34498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46939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48308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0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25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45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0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260741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19611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08121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02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44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2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4290286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23841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06900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0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0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62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8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655959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11027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08864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1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52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9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981684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9236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99762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40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9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Dmitryi</dc:creator>
  <cp:keywords/>
  <dc:description/>
  <cp:lastModifiedBy>Учетная запись Майкрософт</cp:lastModifiedBy>
  <cp:revision>2</cp:revision>
  <dcterms:created xsi:type="dcterms:W3CDTF">2026-05-21T13:28:00Z</dcterms:created>
  <dcterms:modified xsi:type="dcterms:W3CDTF">2026-05-21T13:28:00Z</dcterms:modified>
</cp:coreProperties>
</file>